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A9A9" w14:textId="77777777" w:rsidR="00D40212" w:rsidRDefault="00C51D5A">
      <w:pPr>
        <w:spacing w:line="581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14:paraId="78EFA81C" w14:textId="77777777" w:rsidR="00D40212" w:rsidRDefault="00C51D5A">
      <w:pPr>
        <w:pStyle w:val="Default"/>
        <w:spacing w:line="581" w:lineRule="exact"/>
        <w:jc w:val="center"/>
        <w:rPr>
          <w:rFonts w:ascii="Times New Roman" w:eastAsia="方正小标宋简体" w:cs="Times New Roman"/>
          <w:color w:val="auto"/>
          <w:kern w:val="2"/>
          <w:sz w:val="44"/>
          <w:szCs w:val="44"/>
        </w:rPr>
      </w:pPr>
      <w:r>
        <w:rPr>
          <w:rFonts w:ascii="Times New Roman" w:eastAsia="方正小标宋简体" w:cs="Times New Roman"/>
          <w:color w:val="auto"/>
          <w:kern w:val="2"/>
          <w:sz w:val="44"/>
          <w:szCs w:val="44"/>
        </w:rPr>
        <w:t>普惠</w:t>
      </w:r>
      <w:proofErr w:type="gramStart"/>
      <w:r>
        <w:rPr>
          <w:rFonts w:ascii="Times New Roman" w:eastAsia="方正小标宋简体" w:cs="Times New Roman"/>
          <w:color w:val="auto"/>
          <w:kern w:val="2"/>
          <w:sz w:val="44"/>
          <w:szCs w:val="44"/>
        </w:rPr>
        <w:t>性托育机构</w:t>
      </w:r>
      <w:proofErr w:type="gramEnd"/>
      <w:r>
        <w:rPr>
          <w:rFonts w:ascii="Times New Roman" w:eastAsia="方正小标宋简体" w:cs="Times New Roman"/>
          <w:color w:val="auto"/>
          <w:kern w:val="2"/>
          <w:sz w:val="44"/>
          <w:szCs w:val="44"/>
        </w:rPr>
        <w:t>承诺书</w:t>
      </w:r>
    </w:p>
    <w:p w14:paraId="1D1133B5" w14:textId="77777777" w:rsidR="00D40212" w:rsidRDefault="00D40212">
      <w:pPr>
        <w:pStyle w:val="Default"/>
        <w:spacing w:line="581" w:lineRule="exact"/>
        <w:jc w:val="center"/>
        <w:rPr>
          <w:rFonts w:ascii="Times New Roman" w:eastAsia="方正小标宋简体" w:cs="Times New Roman"/>
          <w:color w:val="auto"/>
          <w:kern w:val="2"/>
          <w:sz w:val="44"/>
          <w:szCs w:val="44"/>
        </w:rPr>
      </w:pPr>
    </w:p>
    <w:p w14:paraId="37F97235" w14:textId="77777777" w:rsidR="00D40212" w:rsidRDefault="00C51D5A">
      <w:pPr>
        <w:pStyle w:val="Default"/>
        <w:spacing w:line="581" w:lineRule="exact"/>
        <w:ind w:firstLineChars="200" w:firstLine="640"/>
        <w:jc w:val="both"/>
        <w:rPr>
          <w:rFonts w:ascii="Times New Roman" w:eastAsia="仿宋_GB2312" w:cs="Times New Roman"/>
          <w:color w:val="auto"/>
          <w:kern w:val="2"/>
          <w:sz w:val="32"/>
          <w:szCs w:val="32"/>
        </w:rPr>
      </w:pPr>
      <w:r>
        <w:rPr>
          <w:rFonts w:ascii="Times New Roman" w:eastAsia="仿宋_GB2312" w:cs="Times New Roman"/>
          <w:color w:val="auto"/>
          <w:kern w:val="2"/>
          <w:sz w:val="32"/>
          <w:szCs w:val="32"/>
        </w:rPr>
        <w:t>本机构郑重承诺：</w:t>
      </w:r>
    </w:p>
    <w:p w14:paraId="779F31B8" w14:textId="77777777" w:rsidR="00D40212" w:rsidRDefault="00C51D5A">
      <w:pPr>
        <w:pStyle w:val="Default"/>
        <w:numPr>
          <w:ilvl w:val="0"/>
          <w:numId w:val="1"/>
        </w:numPr>
        <w:spacing w:line="581" w:lineRule="exact"/>
        <w:ind w:firstLine="640"/>
        <w:jc w:val="both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ascii="Times New Roman" w:eastAsia="仿宋_GB2312" w:cs="Times New Roman"/>
          <w:color w:val="auto"/>
          <w:sz w:val="32"/>
          <w:szCs w:val="32"/>
        </w:rPr>
        <w:t>收托入园婴幼儿收费标准同时满足：每人每月保育费收费（不含膳食费，下同）不高于机构所在区（市）</w:t>
      </w:r>
      <w:proofErr w:type="gramStart"/>
      <w:r>
        <w:rPr>
          <w:rFonts w:ascii="Times New Roman" w:eastAsia="仿宋_GB2312" w:cs="Times New Roman"/>
          <w:color w:val="auto"/>
          <w:sz w:val="32"/>
          <w:szCs w:val="32"/>
        </w:rPr>
        <w:t>县公布</w:t>
      </w:r>
      <w:proofErr w:type="gramEnd"/>
      <w:r>
        <w:rPr>
          <w:rFonts w:ascii="Times New Roman" w:eastAsia="仿宋_GB2312" w:cs="Times New Roman"/>
          <w:color w:val="auto"/>
          <w:sz w:val="32"/>
          <w:szCs w:val="32"/>
        </w:rPr>
        <w:t>的城镇居民上年月人均可支配收入（按上一年人均可支配收入</w:t>
      </w:r>
      <w:r>
        <w:rPr>
          <w:rFonts w:ascii="Times New Roman" w:eastAsia="仿宋_GB2312" w:cs="Times New Roman"/>
          <w:color w:val="auto"/>
          <w:sz w:val="32"/>
          <w:szCs w:val="32"/>
        </w:rPr>
        <w:t>/12</w:t>
      </w:r>
      <w:r>
        <w:rPr>
          <w:rFonts w:ascii="Times New Roman" w:eastAsia="仿宋_GB2312" w:cs="Times New Roman"/>
          <w:color w:val="auto"/>
          <w:sz w:val="32"/>
          <w:szCs w:val="32"/>
        </w:rPr>
        <w:t>折算到月）的</w:t>
      </w:r>
      <w:r>
        <w:rPr>
          <w:rFonts w:ascii="Times New Roman" w:eastAsia="仿宋_GB2312" w:cs="Times New Roman"/>
          <w:color w:val="auto"/>
          <w:sz w:val="32"/>
          <w:szCs w:val="32"/>
        </w:rPr>
        <w:t>80%</w:t>
      </w:r>
      <w:r>
        <w:rPr>
          <w:rFonts w:ascii="Times New Roman" w:eastAsia="仿宋_GB2312" w:cs="Times New Roman"/>
          <w:color w:val="auto"/>
          <w:sz w:val="32"/>
          <w:szCs w:val="32"/>
        </w:rPr>
        <w:t>且不超过</w:t>
      </w:r>
      <w:r>
        <w:rPr>
          <w:rFonts w:ascii="Times New Roman" w:eastAsia="仿宋_GB2312" w:cs="Times New Roman"/>
          <w:color w:val="auto"/>
          <w:sz w:val="32"/>
          <w:szCs w:val="32"/>
        </w:rPr>
        <w:t>4000</w:t>
      </w:r>
      <w:r>
        <w:rPr>
          <w:rFonts w:ascii="Times New Roman" w:eastAsia="仿宋_GB2312" w:cs="Times New Roman"/>
          <w:color w:val="auto"/>
          <w:sz w:val="32"/>
          <w:szCs w:val="32"/>
        </w:rPr>
        <w:t>元；全日托保育费以每月</w:t>
      </w:r>
      <w:r>
        <w:rPr>
          <w:rFonts w:ascii="Times New Roman" w:eastAsia="仿宋_GB2312" w:cs="Times New Roman"/>
          <w:color w:val="auto"/>
          <w:sz w:val="32"/>
          <w:szCs w:val="32"/>
        </w:rPr>
        <w:t>22</w:t>
      </w:r>
      <w:r>
        <w:rPr>
          <w:rFonts w:ascii="Times New Roman" w:eastAsia="仿宋_GB2312" w:cs="Times New Roman"/>
          <w:color w:val="auto"/>
          <w:sz w:val="32"/>
          <w:szCs w:val="32"/>
        </w:rPr>
        <w:t>天折算到日，时间不少于</w:t>
      </w:r>
      <w:r>
        <w:rPr>
          <w:rFonts w:ascii="Times New Roman" w:eastAsia="仿宋_GB2312" w:cs="Times New Roman"/>
          <w:color w:val="auto"/>
          <w:sz w:val="32"/>
          <w:szCs w:val="32"/>
        </w:rPr>
        <w:t>8</w:t>
      </w:r>
      <w:r>
        <w:rPr>
          <w:rFonts w:ascii="Times New Roman" w:eastAsia="仿宋_GB2312" w:cs="Times New Roman"/>
          <w:color w:val="auto"/>
          <w:sz w:val="32"/>
          <w:szCs w:val="32"/>
        </w:rPr>
        <w:t>小时；半日托收费不超过全日托费用的</w:t>
      </w:r>
      <w:r>
        <w:rPr>
          <w:rFonts w:ascii="Times New Roman" w:eastAsia="仿宋_GB2312" w:cs="Times New Roman"/>
          <w:color w:val="auto"/>
          <w:sz w:val="32"/>
          <w:szCs w:val="32"/>
        </w:rPr>
        <w:t>50%</w:t>
      </w:r>
      <w:r>
        <w:rPr>
          <w:rFonts w:ascii="Times New Roman" w:eastAsia="仿宋_GB2312" w:cs="Times New Roman"/>
          <w:color w:val="auto"/>
          <w:sz w:val="32"/>
          <w:szCs w:val="32"/>
        </w:rPr>
        <w:t>，时间不少于</w:t>
      </w:r>
      <w:r>
        <w:rPr>
          <w:rFonts w:ascii="Times New Roman" w:eastAsia="仿宋_GB2312" w:cs="Times New Roman"/>
          <w:color w:val="auto"/>
          <w:sz w:val="32"/>
          <w:szCs w:val="32"/>
        </w:rPr>
        <w:t>4</w:t>
      </w:r>
      <w:r>
        <w:rPr>
          <w:rFonts w:ascii="Times New Roman" w:eastAsia="仿宋_GB2312" w:cs="Times New Roman"/>
          <w:color w:val="auto"/>
          <w:sz w:val="32"/>
          <w:szCs w:val="32"/>
        </w:rPr>
        <w:t>小时；计时托收费不超过全日托折算到日标准的</w:t>
      </w:r>
      <w:r>
        <w:rPr>
          <w:rFonts w:ascii="Times New Roman" w:eastAsia="仿宋_GB2312" w:cs="Times New Roman"/>
          <w:color w:val="auto"/>
          <w:sz w:val="32"/>
          <w:szCs w:val="32"/>
        </w:rPr>
        <w:t>20%</w:t>
      </w:r>
      <w:r>
        <w:rPr>
          <w:rFonts w:ascii="Times New Roman" w:eastAsia="仿宋_GB2312" w:cs="Times New Roman"/>
          <w:color w:val="auto"/>
          <w:sz w:val="32"/>
          <w:szCs w:val="32"/>
        </w:rPr>
        <w:t>，不足</w:t>
      </w:r>
      <w:r>
        <w:rPr>
          <w:rFonts w:ascii="Times New Roman" w:eastAsia="仿宋_GB2312" w:cs="Times New Roman"/>
          <w:color w:val="auto"/>
          <w:sz w:val="32"/>
          <w:szCs w:val="32"/>
        </w:rPr>
        <w:t>1</w:t>
      </w:r>
      <w:r>
        <w:rPr>
          <w:rFonts w:ascii="Times New Roman" w:eastAsia="仿宋_GB2312" w:cs="Times New Roman"/>
          <w:color w:val="auto"/>
          <w:sz w:val="32"/>
          <w:szCs w:val="32"/>
        </w:rPr>
        <w:t>小时的，按</w:t>
      </w:r>
      <w:r>
        <w:rPr>
          <w:rFonts w:ascii="Times New Roman" w:eastAsia="仿宋_GB2312" w:cs="Times New Roman"/>
          <w:color w:val="auto"/>
          <w:sz w:val="32"/>
          <w:szCs w:val="32"/>
        </w:rPr>
        <w:t>1</w:t>
      </w:r>
      <w:r>
        <w:rPr>
          <w:rFonts w:ascii="Times New Roman" w:eastAsia="仿宋_GB2312" w:cs="Times New Roman"/>
          <w:color w:val="auto"/>
          <w:sz w:val="32"/>
          <w:szCs w:val="32"/>
        </w:rPr>
        <w:t>小时计算。</w:t>
      </w:r>
    </w:p>
    <w:p w14:paraId="31435136" w14:textId="77777777" w:rsidR="00D40212" w:rsidRDefault="00C51D5A">
      <w:pPr>
        <w:pStyle w:val="Default"/>
        <w:numPr>
          <w:ilvl w:val="0"/>
          <w:numId w:val="1"/>
        </w:numPr>
        <w:spacing w:line="581" w:lineRule="exact"/>
        <w:ind w:firstLineChars="200" w:firstLine="640"/>
        <w:jc w:val="both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ascii="Times New Roman" w:eastAsia="仿宋_GB2312" w:cs="Times New Roman"/>
          <w:color w:val="auto"/>
          <w:sz w:val="32"/>
          <w:szCs w:val="32"/>
        </w:rPr>
        <w:t>与每一位入托婴幼儿的监护人签订托</w:t>
      </w:r>
      <w:proofErr w:type="gramStart"/>
      <w:r>
        <w:rPr>
          <w:rFonts w:ascii="Times New Roman" w:eastAsia="仿宋_GB2312" w:cs="Times New Roman"/>
          <w:color w:val="auto"/>
          <w:sz w:val="32"/>
          <w:szCs w:val="32"/>
        </w:rPr>
        <w:t>育服务</w:t>
      </w:r>
      <w:proofErr w:type="gramEnd"/>
      <w:r>
        <w:rPr>
          <w:rFonts w:ascii="Times New Roman" w:eastAsia="仿宋_GB2312" w:cs="Times New Roman"/>
          <w:color w:val="auto"/>
          <w:sz w:val="32"/>
          <w:szCs w:val="32"/>
        </w:rPr>
        <w:t>协议，明确服务项目、收费标准、争议纠纷处理及退费办法等内容。在机构公示栏公示收费项目和标准、服务内容、退费办法等，自觉接受社会监督。</w:t>
      </w:r>
    </w:p>
    <w:p w14:paraId="7E8F57B6" w14:textId="77777777" w:rsidR="00D40212" w:rsidRDefault="00C51D5A">
      <w:pPr>
        <w:pStyle w:val="Default"/>
        <w:numPr>
          <w:ilvl w:val="0"/>
          <w:numId w:val="1"/>
        </w:numPr>
        <w:spacing w:line="581" w:lineRule="exact"/>
        <w:ind w:firstLineChars="200" w:firstLine="640"/>
        <w:jc w:val="both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ascii="Times New Roman" w:eastAsia="仿宋_GB2312" w:cs="Times New Roman"/>
          <w:color w:val="auto"/>
          <w:sz w:val="32"/>
          <w:szCs w:val="32"/>
        </w:rPr>
        <w:t>严格遵守托</w:t>
      </w:r>
      <w:proofErr w:type="gramStart"/>
      <w:r>
        <w:rPr>
          <w:rFonts w:ascii="Times New Roman" w:eastAsia="仿宋_GB2312" w:cs="Times New Roman"/>
          <w:color w:val="auto"/>
          <w:sz w:val="32"/>
          <w:szCs w:val="32"/>
        </w:rPr>
        <w:t>育服务</w:t>
      </w:r>
      <w:proofErr w:type="gramEnd"/>
      <w:r>
        <w:rPr>
          <w:rFonts w:ascii="Times New Roman" w:eastAsia="仿宋_GB2312" w:cs="Times New Roman"/>
          <w:color w:val="auto"/>
          <w:sz w:val="32"/>
          <w:szCs w:val="32"/>
        </w:rPr>
        <w:t>相关法律法规，合法经营，规范管理，依法依规服务。</w:t>
      </w:r>
    </w:p>
    <w:p w14:paraId="5C24CBD0" w14:textId="77777777" w:rsidR="00D40212" w:rsidRDefault="00D40212">
      <w:pPr>
        <w:pStyle w:val="Default"/>
        <w:spacing w:line="581" w:lineRule="exact"/>
        <w:jc w:val="both"/>
        <w:rPr>
          <w:rFonts w:ascii="Times New Roman" w:eastAsia="仿宋_GB2312" w:cs="Times New Roman"/>
          <w:color w:val="auto"/>
          <w:sz w:val="32"/>
          <w:szCs w:val="32"/>
        </w:rPr>
      </w:pPr>
    </w:p>
    <w:p w14:paraId="0AABDD95" w14:textId="77777777" w:rsidR="00D40212" w:rsidRDefault="00C51D5A">
      <w:pPr>
        <w:pStyle w:val="Default"/>
        <w:spacing w:line="581" w:lineRule="exact"/>
        <w:ind w:firstLineChars="1200" w:firstLine="3840"/>
        <w:jc w:val="both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ascii="Times New Roman" w:eastAsia="仿宋_GB2312" w:cs="Times New Roman"/>
          <w:color w:val="auto"/>
          <w:sz w:val="32"/>
          <w:szCs w:val="32"/>
        </w:rPr>
        <w:t>承诺机构：</w:t>
      </w:r>
    </w:p>
    <w:p w14:paraId="7E6049A2" w14:textId="77777777" w:rsidR="00D40212" w:rsidRDefault="00C51D5A">
      <w:pPr>
        <w:pStyle w:val="Default"/>
        <w:spacing w:line="581" w:lineRule="exact"/>
        <w:ind w:firstLineChars="1200" w:firstLine="3840"/>
        <w:jc w:val="both"/>
        <w:rPr>
          <w:rFonts w:ascii="Times New Roman" w:eastAsia="仿宋_GB2312" w:cs="Times New Roman"/>
          <w:color w:val="auto"/>
          <w:sz w:val="32"/>
          <w:szCs w:val="32"/>
        </w:rPr>
      </w:pPr>
      <w:r>
        <w:rPr>
          <w:rFonts w:ascii="Times New Roman" w:eastAsia="仿宋_GB2312" w:cs="Times New Roman"/>
          <w:color w:val="auto"/>
          <w:sz w:val="32"/>
          <w:szCs w:val="32"/>
        </w:rPr>
        <w:t>负责人签字：</w:t>
      </w:r>
    </w:p>
    <w:p w14:paraId="4EF5C802" w14:textId="77777777" w:rsidR="00D40212" w:rsidRDefault="00C51D5A">
      <w:pPr>
        <w:pStyle w:val="Default"/>
        <w:spacing w:line="581" w:lineRule="exact"/>
        <w:ind w:firstLineChars="1250" w:firstLine="4000"/>
        <w:rPr>
          <w:rFonts w:ascii="Times New Roman" w:eastAsia="仿宋" w:cs="Times New Roman"/>
          <w:color w:val="auto"/>
          <w:sz w:val="32"/>
          <w:szCs w:val="32"/>
        </w:rPr>
      </w:pPr>
      <w:r>
        <w:rPr>
          <w:rFonts w:ascii="Times New Roman" w:eastAsia="仿宋" w:cs="Times New Roman"/>
          <w:color w:val="auto"/>
          <w:sz w:val="32"/>
          <w:szCs w:val="32"/>
        </w:rPr>
        <w:t>日期：</w:t>
      </w:r>
    </w:p>
    <w:p w14:paraId="0A2D8DB0" w14:textId="35FA45B0" w:rsidR="00D40212" w:rsidRDefault="00D40212">
      <w:pPr>
        <w:pStyle w:val="-1"/>
        <w:ind w:leftChars="100" w:left="1050" w:hangingChars="300" w:hanging="840"/>
        <w:jc w:val="left"/>
        <w:rPr>
          <w:sz w:val="28"/>
        </w:rPr>
      </w:pPr>
    </w:p>
    <w:sectPr w:rsidR="00D40212" w:rsidSect="00DF5260">
      <w:headerReference w:type="default" r:id="rId9"/>
      <w:footerReference w:type="even" r:id="rId10"/>
      <w:footerReference w:type="default" r:id="rId11"/>
      <w:pgSz w:w="11906" w:h="16838" w:code="9"/>
      <w:pgMar w:top="2013" w:right="1389" w:bottom="2041" w:left="1644" w:header="885" w:footer="1616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ACD17" w14:textId="77777777" w:rsidR="00706611" w:rsidRDefault="00706611">
      <w:r>
        <w:separator/>
      </w:r>
    </w:p>
  </w:endnote>
  <w:endnote w:type="continuationSeparator" w:id="0">
    <w:p w14:paraId="10AEB64F" w14:textId="77777777" w:rsidR="00706611" w:rsidRDefault="00706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4164A" w14:textId="77777777" w:rsidR="00D40212" w:rsidRDefault="00C51D5A">
    <w:pPr>
      <w:pStyle w:val="a6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 PAGE </w:instrText>
    </w:r>
    <w:r>
      <w:rPr>
        <w:rStyle w:val="af1"/>
      </w:rPr>
      <w:fldChar w:fldCharType="end"/>
    </w:r>
  </w:p>
  <w:p w14:paraId="0F3811B7" w14:textId="77777777" w:rsidR="00D40212" w:rsidRDefault="00D40212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D7BCE" w14:textId="77777777" w:rsidR="00D40212" w:rsidRDefault="00C51D5A">
    <w:pPr>
      <w:pStyle w:val="a6"/>
      <w:framePr w:wrap="around" w:vAnchor="text" w:hAnchor="margin" w:xAlign="outside" w:y="1"/>
      <w:rPr>
        <w:rStyle w:val="af1"/>
        <w:rFonts w:ascii="Times New Roman" w:hAnsi="Times New Roman" w:cs="Times New Roman"/>
        <w:sz w:val="28"/>
      </w:rPr>
    </w:pPr>
    <w:r>
      <w:rPr>
        <w:rStyle w:val="af1"/>
        <w:rFonts w:ascii="仿宋_GB2312" w:eastAsia="仿宋_GB2312" w:hAnsi="Times New Roman" w:cs="Times New Roman" w:hint="eastAsia"/>
        <w:color w:val="FFFFFF"/>
        <w:sz w:val="28"/>
      </w:rPr>
      <w:t>—</w:t>
    </w:r>
    <w:r>
      <w:rPr>
        <w:rStyle w:val="af1"/>
        <w:rFonts w:ascii="仿宋_GB2312" w:eastAsia="仿宋_GB2312" w:hAnsi="Times New Roman" w:cs="Times New Roman" w:hint="eastAsia"/>
        <w:sz w:val="28"/>
      </w:rPr>
      <w:t>—</w:t>
    </w:r>
    <w:r>
      <w:rPr>
        <w:rStyle w:val="af1"/>
        <w:rFonts w:ascii="仿宋_GB2312" w:eastAsia="仿宋_GB2312" w:hAnsi="Times New Roman" w:cs="Times New Roman"/>
        <w:sz w:val="28"/>
      </w:rPr>
      <w:t xml:space="preserve"> </w:t>
    </w:r>
    <w:r>
      <w:rPr>
        <w:rStyle w:val="af1"/>
        <w:rFonts w:ascii="Times New Roman" w:hAnsi="Times New Roman" w:cs="Times New Roman"/>
        <w:sz w:val="28"/>
      </w:rPr>
      <w:fldChar w:fldCharType="begin"/>
    </w:r>
    <w:r>
      <w:rPr>
        <w:rStyle w:val="af1"/>
        <w:rFonts w:ascii="Times New Roman" w:hAnsi="Times New Roman" w:cs="Times New Roman"/>
        <w:sz w:val="28"/>
      </w:rPr>
      <w:instrText xml:space="preserve"> PAGE </w:instrText>
    </w:r>
    <w:r>
      <w:rPr>
        <w:rStyle w:val="af1"/>
        <w:rFonts w:ascii="Times New Roman" w:hAnsi="Times New Roman" w:cs="Times New Roman"/>
        <w:sz w:val="28"/>
      </w:rPr>
      <w:fldChar w:fldCharType="separate"/>
    </w:r>
    <w:r w:rsidR="00E270D6">
      <w:rPr>
        <w:rStyle w:val="af1"/>
        <w:rFonts w:ascii="Times New Roman" w:hAnsi="Times New Roman" w:cs="Times New Roman"/>
        <w:noProof/>
        <w:sz w:val="28"/>
      </w:rPr>
      <w:t>6</w:t>
    </w:r>
    <w:r>
      <w:rPr>
        <w:rStyle w:val="af1"/>
        <w:rFonts w:ascii="Times New Roman" w:hAnsi="Times New Roman" w:cs="Times New Roman"/>
        <w:sz w:val="28"/>
      </w:rPr>
      <w:fldChar w:fldCharType="end"/>
    </w:r>
    <w:r>
      <w:rPr>
        <w:rStyle w:val="af1"/>
        <w:rFonts w:ascii="仿宋_GB2312" w:eastAsia="仿宋_GB2312" w:hAnsi="Times New Roman" w:cs="Times New Roman"/>
        <w:sz w:val="28"/>
      </w:rPr>
      <w:t xml:space="preserve"> </w:t>
    </w:r>
    <w:r>
      <w:rPr>
        <w:rStyle w:val="af1"/>
        <w:rFonts w:ascii="仿宋_GB2312" w:eastAsia="仿宋_GB2312" w:hAnsi="Times New Roman" w:cs="Times New Roman" w:hint="eastAsia"/>
        <w:sz w:val="28"/>
      </w:rPr>
      <w:t>—</w:t>
    </w:r>
    <w:r>
      <w:rPr>
        <w:rStyle w:val="af1"/>
        <w:rFonts w:ascii="仿宋_GB2312" w:eastAsia="仿宋_GB2312" w:hAnsi="Times New Roman" w:cs="Times New Roman" w:hint="eastAsia"/>
        <w:color w:val="FFFFFF"/>
        <w:sz w:val="28"/>
      </w:rPr>
      <w:t>—</w:t>
    </w:r>
  </w:p>
  <w:p w14:paraId="24038FD7" w14:textId="77777777" w:rsidR="00D40212" w:rsidRDefault="00D40212">
    <w:pPr>
      <w:pStyle w:val="a6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9174A7" w14:textId="77777777" w:rsidR="00706611" w:rsidRDefault="00706611">
      <w:r>
        <w:separator/>
      </w:r>
    </w:p>
  </w:footnote>
  <w:footnote w:type="continuationSeparator" w:id="0">
    <w:p w14:paraId="5895F9EA" w14:textId="77777777" w:rsidR="00706611" w:rsidRDefault="00706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A618D" w14:textId="77777777" w:rsidR="00D40212" w:rsidRDefault="00D40212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4BBEE9"/>
    <w:multiLevelType w:val="singleLevel"/>
    <w:tmpl w:val="354BBEE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22858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VlYzU2YTQ4ODM0YTBkMTczOWFlYWFjNjkzYmVkZGMifQ=="/>
    <w:docVar w:name="KSO_WPS_MARK_KEY" w:val="afddc9a7-6d89-4c92-92ff-12ec0b8b7812"/>
  </w:docVars>
  <w:rsids>
    <w:rsidRoot w:val="00D40212"/>
    <w:rsid w:val="00062B65"/>
    <w:rsid w:val="000D5CD6"/>
    <w:rsid w:val="00213F85"/>
    <w:rsid w:val="00307F0B"/>
    <w:rsid w:val="003F69F2"/>
    <w:rsid w:val="004E1507"/>
    <w:rsid w:val="00706611"/>
    <w:rsid w:val="008C25E3"/>
    <w:rsid w:val="00AD26FC"/>
    <w:rsid w:val="00AF291D"/>
    <w:rsid w:val="00C5151C"/>
    <w:rsid w:val="00C51D5A"/>
    <w:rsid w:val="00D40212"/>
    <w:rsid w:val="00D65A5D"/>
    <w:rsid w:val="00DF5260"/>
    <w:rsid w:val="00E270D6"/>
    <w:rsid w:val="00E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16B0C4"/>
  <w15:docId w15:val="{8F9E4559-A1D9-4016-90B8-D166A0B1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unhideWhenUsed="1" w:qFormat="1"/>
    <w:lsdException w:name="HTML Address" w:semiHidden="1" w:unhideWhenUsed="1"/>
    <w:lsdException w:name="HTML Cite" w:unhideWhenUsed="1" w:qFormat="1"/>
    <w:lsdException w:name="HTML Code" w:unhideWhenUsed="1" w:qFormat="1"/>
    <w:lsdException w:name="HTML Definition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uiPriority w:val="99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FollowedHyperlink"/>
    <w:basedOn w:val="a0"/>
    <w:uiPriority w:val="99"/>
    <w:unhideWhenUsed/>
    <w:qFormat/>
    <w:rPr>
      <w:color w:val="333333"/>
      <w:u w:val="none"/>
    </w:rPr>
  </w:style>
  <w:style w:type="character" w:styleId="ae">
    <w:name w:val="Emphasis"/>
    <w:basedOn w:val="a0"/>
    <w:uiPriority w:val="20"/>
    <w:qFormat/>
  </w:style>
  <w:style w:type="character" w:styleId="HTML">
    <w:name w:val="HTML Definition"/>
    <w:basedOn w:val="a0"/>
    <w:uiPriority w:val="99"/>
    <w:unhideWhenUsed/>
    <w:qFormat/>
  </w:style>
  <w:style w:type="character" w:styleId="HTML0">
    <w:name w:val="HTML Acronym"/>
    <w:basedOn w:val="a0"/>
    <w:uiPriority w:val="99"/>
    <w:unhideWhenUsed/>
    <w:qFormat/>
  </w:style>
  <w:style w:type="character" w:styleId="HTML1">
    <w:name w:val="HTML Variable"/>
    <w:basedOn w:val="a0"/>
    <w:uiPriority w:val="99"/>
    <w:unhideWhenUsed/>
    <w:qFormat/>
  </w:style>
  <w:style w:type="character" w:styleId="af">
    <w:name w:val="Hyperlink"/>
    <w:basedOn w:val="a0"/>
    <w:uiPriority w:val="99"/>
    <w:unhideWhenUsed/>
    <w:qFormat/>
    <w:rPr>
      <w:color w:val="333333"/>
      <w:u w:val="none"/>
    </w:rPr>
  </w:style>
  <w:style w:type="character" w:styleId="HTML2">
    <w:name w:val="HTML Code"/>
    <w:basedOn w:val="a0"/>
    <w:uiPriority w:val="99"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unhideWhenUsed/>
    <w:qFormat/>
  </w:style>
  <w:style w:type="paragraph" w:customStyle="1" w:styleId="1">
    <w:name w:val="无间隔1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qFormat/>
    <w:rPr>
      <w:rFonts w:ascii="宋体" w:eastAsia="宋体" w:hAnsi="宋体" w:cs="宋体"/>
    </w:rPr>
  </w:style>
  <w:style w:type="paragraph" w:customStyle="1" w:styleId="Tablecaption1">
    <w:name w:val="Table caption|1"/>
    <w:basedOn w:val="a"/>
    <w:qFormat/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Other1">
    <w:name w:val="Other|1"/>
    <w:basedOn w:val="a"/>
    <w:qFormat/>
    <w:pPr>
      <w:spacing w:line="422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paragraph" w:customStyle="1" w:styleId="-">
    <w:name w:val="公文处理助手-标题样式"/>
    <w:link w:val="-0"/>
    <w:pPr>
      <w:widowControl w:val="0"/>
      <w:overflowPunct w:val="0"/>
      <w:topLinePunct/>
      <w:spacing w:line="581" w:lineRule="exact"/>
      <w:jc w:val="center"/>
      <w:outlineLvl w:val="0"/>
    </w:pPr>
    <w:rPr>
      <w:rFonts w:eastAsia="方正小标宋简体"/>
      <w:kern w:val="2"/>
      <w:sz w:val="44"/>
      <w:szCs w:val="44"/>
    </w:rPr>
  </w:style>
  <w:style w:type="character" w:customStyle="1" w:styleId="-0">
    <w:name w:val="公文处理助手-标题样式 字符"/>
    <w:basedOn w:val="a0"/>
    <w:link w:val="-"/>
    <w:rPr>
      <w:rFonts w:eastAsia="方正小标宋简体"/>
      <w:kern w:val="2"/>
      <w:sz w:val="44"/>
      <w:szCs w:val="44"/>
    </w:rPr>
  </w:style>
  <w:style w:type="paragraph" w:customStyle="1" w:styleId="-1">
    <w:name w:val="公文处理助手-正文样式"/>
    <w:link w:val="-2"/>
    <w:qFormat/>
    <w:pPr>
      <w:widowControl w:val="0"/>
      <w:overflowPunct w:val="0"/>
      <w:topLinePunct/>
      <w:spacing w:line="581" w:lineRule="exact"/>
      <w:ind w:firstLineChars="200" w:firstLine="200"/>
      <w:jc w:val="both"/>
    </w:pPr>
    <w:rPr>
      <w:rFonts w:eastAsia="仿宋_GB2312"/>
      <w:kern w:val="2"/>
      <w:sz w:val="32"/>
      <w:szCs w:val="44"/>
    </w:rPr>
  </w:style>
  <w:style w:type="character" w:customStyle="1" w:styleId="-2">
    <w:name w:val="公文处理助手-正文样式 字符"/>
    <w:basedOn w:val="a0"/>
    <w:link w:val="-1"/>
    <w:qFormat/>
    <w:rPr>
      <w:rFonts w:eastAsia="仿宋_GB2312"/>
      <w:kern w:val="2"/>
      <w:sz w:val="32"/>
      <w:szCs w:val="44"/>
    </w:rPr>
  </w:style>
  <w:style w:type="paragraph" w:customStyle="1" w:styleId="-3">
    <w:name w:val="公文处理助手-一级子标题样式"/>
    <w:link w:val="-4"/>
    <w:pPr>
      <w:widowControl w:val="0"/>
      <w:overflowPunct w:val="0"/>
      <w:topLinePunct/>
      <w:spacing w:line="581" w:lineRule="exact"/>
      <w:ind w:firstLineChars="200" w:firstLine="200"/>
      <w:jc w:val="both"/>
      <w:outlineLvl w:val="1"/>
    </w:pPr>
    <w:rPr>
      <w:rFonts w:eastAsia="黑体"/>
      <w:kern w:val="2"/>
      <w:sz w:val="32"/>
      <w:szCs w:val="44"/>
    </w:rPr>
  </w:style>
  <w:style w:type="character" w:customStyle="1" w:styleId="-4">
    <w:name w:val="公文处理助手-一级子标题样式 字符"/>
    <w:basedOn w:val="a0"/>
    <w:link w:val="-3"/>
    <w:rPr>
      <w:rFonts w:eastAsia="黑体"/>
      <w:kern w:val="2"/>
      <w:sz w:val="32"/>
      <w:szCs w:val="44"/>
    </w:rPr>
  </w:style>
  <w:style w:type="paragraph" w:customStyle="1" w:styleId="-5">
    <w:name w:val="公文处理助手-二级子标题样式"/>
    <w:link w:val="-6"/>
    <w:pPr>
      <w:widowControl w:val="0"/>
      <w:overflowPunct w:val="0"/>
      <w:topLinePunct/>
      <w:spacing w:line="581" w:lineRule="exact"/>
      <w:ind w:firstLineChars="200" w:firstLine="200"/>
      <w:jc w:val="both"/>
      <w:outlineLvl w:val="2"/>
    </w:pPr>
    <w:rPr>
      <w:rFonts w:eastAsia="楷体_GB2312"/>
      <w:kern w:val="2"/>
      <w:sz w:val="32"/>
      <w:szCs w:val="44"/>
    </w:rPr>
  </w:style>
  <w:style w:type="character" w:customStyle="1" w:styleId="-6">
    <w:name w:val="公文处理助手-二级子标题样式 字符"/>
    <w:basedOn w:val="a0"/>
    <w:link w:val="-5"/>
    <w:rPr>
      <w:rFonts w:eastAsia="楷体_GB2312"/>
      <w:kern w:val="2"/>
      <w:sz w:val="32"/>
      <w:szCs w:val="44"/>
    </w:rPr>
  </w:style>
  <w:style w:type="paragraph" w:customStyle="1" w:styleId="-7">
    <w:name w:val="公文处理助手-三级子标题样式"/>
    <w:link w:val="-8"/>
    <w:pPr>
      <w:widowControl w:val="0"/>
      <w:overflowPunct w:val="0"/>
      <w:topLinePunct/>
      <w:spacing w:line="581" w:lineRule="exact"/>
      <w:ind w:firstLineChars="200" w:firstLine="200"/>
      <w:jc w:val="both"/>
      <w:outlineLvl w:val="3"/>
    </w:pPr>
    <w:rPr>
      <w:rFonts w:eastAsia="仿宋_GB2312"/>
      <w:b/>
      <w:kern w:val="2"/>
      <w:sz w:val="32"/>
      <w:szCs w:val="44"/>
    </w:rPr>
  </w:style>
  <w:style w:type="character" w:customStyle="1" w:styleId="-8">
    <w:name w:val="公文处理助手-三级子标题样式 字符"/>
    <w:basedOn w:val="a0"/>
    <w:link w:val="-7"/>
    <w:rPr>
      <w:rFonts w:eastAsia="仿宋_GB2312"/>
      <w:b/>
      <w:kern w:val="2"/>
      <w:sz w:val="32"/>
      <w:szCs w:val="44"/>
    </w:rPr>
  </w:style>
  <w:style w:type="character" w:styleId="af1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8EDEA78-0D4F-4491-A176-A850F5B5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>MS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</dc:creator>
  <cp:lastModifiedBy>CD L</cp:lastModifiedBy>
  <cp:revision>2</cp:revision>
  <cp:lastPrinted>2024-09-06T08:43:00Z</cp:lastPrinted>
  <dcterms:created xsi:type="dcterms:W3CDTF">2024-09-09T06:53:00Z</dcterms:created>
  <dcterms:modified xsi:type="dcterms:W3CDTF">2024-09-09T06:53:00Z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56A13380B1FA4D8780828330AD480FFD_13</vt:lpwstr>
  </property>
</Properties>
</file>